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D" w:rsidRPr="007F7540" w:rsidRDefault="001C4E1D" w:rsidP="001C4E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7F754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КАЛУЖСКАЯ </w:t>
      </w:r>
      <w:proofErr w:type="gramStart"/>
      <w:r w:rsidRPr="007F754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ОБЛАСТЬ,  ЮХНОВСКИЙ</w:t>
      </w:r>
      <w:proofErr w:type="gramEnd"/>
      <w:r w:rsidRPr="007F754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РАЙОН  </w:t>
      </w: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C4E1D" w:rsidRPr="007F7540" w:rsidRDefault="001C4E1D" w:rsidP="001C4E1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  <w:r w:rsidRPr="007F7540"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>АДМИНИСТРАЦИЯ МО СЕЛЬСКОЕ ПОСЕЛЕНИЕ</w:t>
      </w: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F7540">
        <w:rPr>
          <w:rFonts w:ascii="Times New Roman" w:eastAsia="Times New Roman" w:hAnsi="Times New Roman" w:cs="Times New Roman"/>
          <w:sz w:val="32"/>
          <w:szCs w:val="24"/>
          <w:lang w:eastAsia="ru-RU"/>
        </w:rPr>
        <w:t>«ДЕРЕВНЯ ПЛОСКОЕ»</w:t>
      </w: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C4E1D" w:rsidRPr="007F7540" w:rsidRDefault="001C4E1D" w:rsidP="001C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7F754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1C4E1D" w:rsidRDefault="001C4E1D" w:rsidP="001C4E1D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C4E1D" w:rsidRDefault="001C4E1D" w:rsidP="001C4E1D">
      <w:pPr>
        <w:rPr>
          <w:rFonts w:ascii="Times New Roman" w:hAnsi="Times New Roman" w:cs="Times New Roman"/>
          <w:b/>
          <w:sz w:val="26"/>
          <w:szCs w:val="26"/>
        </w:rPr>
      </w:pPr>
    </w:p>
    <w:p w:rsidR="001C4E1D" w:rsidRDefault="001C4E1D" w:rsidP="001C4E1D">
      <w:pPr>
        <w:rPr>
          <w:rFonts w:ascii="Times New Roman" w:hAnsi="Times New Roman" w:cs="Times New Roman"/>
          <w:b/>
          <w:sz w:val="26"/>
          <w:szCs w:val="26"/>
        </w:rPr>
      </w:pPr>
      <w:r w:rsidRPr="00B2418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24181" w:rsidRPr="00B24181">
        <w:rPr>
          <w:rFonts w:ascii="Times New Roman" w:hAnsi="Times New Roman" w:cs="Times New Roman"/>
          <w:b/>
          <w:sz w:val="26"/>
          <w:szCs w:val="26"/>
        </w:rPr>
        <w:t>от 21</w:t>
      </w:r>
      <w:r w:rsidR="00AC4B65" w:rsidRPr="00B24181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Pr="00B2418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C4B65" w:rsidRPr="00B24181">
        <w:rPr>
          <w:rFonts w:ascii="Times New Roman" w:hAnsi="Times New Roman" w:cs="Times New Roman"/>
          <w:b/>
          <w:sz w:val="26"/>
          <w:szCs w:val="26"/>
        </w:rPr>
        <w:t>24</w:t>
      </w:r>
      <w:r w:rsidRPr="00B24181">
        <w:rPr>
          <w:rFonts w:ascii="Times New Roman" w:hAnsi="Times New Roman" w:cs="Times New Roman"/>
          <w:b/>
          <w:sz w:val="26"/>
          <w:szCs w:val="26"/>
        </w:rPr>
        <w:t xml:space="preserve"> г                                                                                      </w:t>
      </w:r>
      <w:r w:rsidR="00B2418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B2418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24181">
        <w:rPr>
          <w:rFonts w:ascii="Times New Roman" w:hAnsi="Times New Roman" w:cs="Times New Roman"/>
          <w:b/>
          <w:sz w:val="26"/>
          <w:szCs w:val="26"/>
        </w:rPr>
        <w:t>14</w:t>
      </w:r>
    </w:p>
    <w:p w:rsidR="001C4E1D" w:rsidRPr="00BB041A" w:rsidRDefault="001C4E1D" w:rsidP="001C4E1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155"/>
      </w:tblGrid>
      <w:tr w:rsidR="001C4E1D" w:rsidRPr="00DD4ACF" w:rsidTr="002E198D">
        <w:trPr>
          <w:trHeight w:val="855"/>
        </w:trPr>
        <w:tc>
          <w:tcPr>
            <w:tcW w:w="6155" w:type="dxa"/>
            <w:shd w:val="clear" w:color="auto" w:fill="auto"/>
          </w:tcPr>
          <w:p w:rsidR="001C4E1D" w:rsidRDefault="001C4E1D" w:rsidP="002E198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О создании </w:t>
            </w:r>
            <w:r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сельское поселение</w:t>
            </w:r>
            <w:r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«Деревня Плоское»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района Юхновский район Калужской области</w:t>
            </w:r>
          </w:p>
          <w:p w:rsidR="001C4E1D" w:rsidRDefault="001C4E1D" w:rsidP="002E198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C4E1D" w:rsidRPr="00DD4ACF" w:rsidRDefault="001C4E1D" w:rsidP="002E198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C4E1D" w:rsidRDefault="001C4E1D" w:rsidP="001C4E1D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42.10 Федерального закона от 24.07.2007 года № 221-ФЗ «О государственном кадастре недвижимости»</w:t>
      </w:r>
      <w:r w:rsidRPr="007F7540">
        <w:rPr>
          <w:rFonts w:ascii="Times New Roman" w:eastAsia="Calibri" w:hAnsi="Times New Roman" w:cs="Times New Roman"/>
          <w:sz w:val="26"/>
          <w:szCs w:val="26"/>
        </w:rPr>
        <w:t xml:space="preserve"> администрация сельского поселения «Деревня Плоское» Юхновского района Калужской области </w:t>
      </w:r>
    </w:p>
    <w:p w:rsidR="001C4E1D" w:rsidRPr="007E6080" w:rsidRDefault="001C4E1D" w:rsidP="001C4E1D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7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C4E1D" w:rsidRPr="005E12CE" w:rsidRDefault="001C4E1D" w:rsidP="001C4E1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«Деревня Плоское»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 в составе, указанном в приложении 1 к настоящему постановлению.</w:t>
      </w:r>
    </w:p>
    <w:p w:rsidR="001C4E1D" w:rsidRDefault="001C4E1D" w:rsidP="001C4E1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12CE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«Деревня Плоское»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 согласно приложение № 2.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3.Н</w:t>
      </w:r>
      <w:r>
        <w:rPr>
          <w:rFonts w:ascii="Times New Roman" w:hAnsi="Times New Roman" w:cs="Times New Roman"/>
          <w:sz w:val="26"/>
          <w:szCs w:val="26"/>
        </w:rPr>
        <w:t xml:space="preserve">астоящее постановление вступает в силу со дня его обнародования на информационном стенде в здании администрации сельского поселения и подлежит </w:t>
      </w:r>
      <w:r w:rsidRPr="005E12CE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МО сельское поселение «Деревня Плоское» в сети Интернет.</w:t>
      </w:r>
    </w:p>
    <w:p w:rsidR="001C4E1D" w:rsidRPr="004B1FEA" w:rsidRDefault="001C4E1D" w:rsidP="001C4E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1C4E1D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E1D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E1D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1C4E1D" w:rsidRPr="00A964D1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C4E1D" w:rsidRPr="00A964D1" w:rsidRDefault="001C4E1D" w:rsidP="001C4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>
        <w:rPr>
          <w:rFonts w:ascii="Times New Roman" w:hAnsi="Times New Roman" w:cs="Times New Roman"/>
          <w:b/>
          <w:sz w:val="26"/>
          <w:szCs w:val="26"/>
        </w:rPr>
        <w:t xml:space="preserve">ское поселение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A964D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proofErr w:type="spellStart"/>
      <w:r w:rsidR="00AC4B65">
        <w:rPr>
          <w:rFonts w:ascii="Times New Roman" w:hAnsi="Times New Roman" w:cs="Times New Roman"/>
          <w:b/>
          <w:sz w:val="26"/>
          <w:szCs w:val="26"/>
        </w:rPr>
        <w:t>Н.Н.Джулманова</w:t>
      </w:r>
      <w:proofErr w:type="spellEnd"/>
    </w:p>
    <w:p w:rsidR="001C4E1D" w:rsidRPr="00A964D1" w:rsidRDefault="001C4E1D" w:rsidP="001C4E1D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1C4E1D" w:rsidRDefault="001C4E1D" w:rsidP="001C4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Pr="000A4533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поселение</w:t>
      </w:r>
    </w:p>
    <w:p w:rsidR="006560BE" w:rsidRDefault="001C4E1D" w:rsidP="00656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«Деревня Плоское»</w:t>
      </w:r>
    </w:p>
    <w:p w:rsidR="001C4E1D" w:rsidRPr="006560BE" w:rsidRDefault="00B24181" w:rsidP="00656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«21» марта 2024</w:t>
      </w:r>
      <w:r w:rsidR="001C4E1D" w:rsidRPr="00B24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1C4E1D" w:rsidRPr="00AC5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C53B4" w:rsidRPr="00AC53B4">
        <w:rPr>
          <w:rFonts w:ascii="Times New Roman" w:eastAsia="Times New Roman" w:hAnsi="Times New Roman" w:cs="Times New Roman"/>
          <w:sz w:val="20"/>
          <w:szCs w:val="20"/>
          <w:lang w:eastAsia="ru-RU"/>
        </w:rPr>
        <w:t>№ 14</w:t>
      </w:r>
    </w:p>
    <w:p w:rsidR="001C4E1D" w:rsidRPr="00BF0815" w:rsidRDefault="00AC53B4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                                         </w:t>
      </w:r>
    </w:p>
    <w:p w:rsidR="00AC53B4" w:rsidRDefault="00AC53B4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C53B4" w:rsidRDefault="00AC53B4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C53B4" w:rsidRDefault="00AC53B4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C4E1D" w:rsidRPr="00A060C6" w:rsidRDefault="001C4E1D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A060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Состав комиссии по согласованию местоположения границ </w:t>
      </w:r>
    </w:p>
    <w:p w:rsidR="001C4E1D" w:rsidRPr="00A060C6" w:rsidRDefault="001C4E1D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060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земельных участков при выполнении комплексных </w:t>
      </w:r>
    </w:p>
    <w:p w:rsidR="001C4E1D" w:rsidRPr="00A060C6" w:rsidRDefault="001C4E1D" w:rsidP="001C4E1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060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кадастровых работ на территории муниципального образования сельское поселение «Деревня Плоское» Юхновского района Калужской области</w:t>
      </w:r>
    </w:p>
    <w:p w:rsidR="001C4E1D" w:rsidRPr="00A060C6" w:rsidRDefault="001C4E1D" w:rsidP="00A06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C4E1D" w:rsidTr="002E198D">
        <w:tc>
          <w:tcPr>
            <w:tcW w:w="6487" w:type="dxa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Tr="002E198D">
        <w:tc>
          <w:tcPr>
            <w:tcW w:w="6487" w:type="dxa"/>
            <w:vAlign w:val="center"/>
          </w:tcPr>
          <w:p w:rsidR="001C4E1D" w:rsidRPr="00BC7162" w:rsidRDefault="00AC53B4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1C4E1D" w:rsidRPr="00AC53B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муниципального</w:t>
            </w:r>
            <w:r w:rsidR="001C4E1D" w:rsidRPr="00BC716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образования сельское </w:t>
            </w:r>
            <w:proofErr w:type="gramStart"/>
            <w:r w:rsidR="001C4E1D" w:rsidRPr="00BC716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поселение  «</w:t>
            </w:r>
            <w:proofErr w:type="gramEnd"/>
            <w:r w:rsidR="001C4E1D" w:rsidRPr="00BC716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Деревня Плоское»</w:t>
            </w:r>
          </w:p>
        </w:tc>
        <w:tc>
          <w:tcPr>
            <w:tcW w:w="3827" w:type="dxa"/>
            <w:vAlign w:val="center"/>
          </w:tcPr>
          <w:p w:rsidR="001C4E1D" w:rsidRPr="00BC7162" w:rsidRDefault="00AC53B4" w:rsidP="00AC5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Валерияновна</w:t>
            </w:r>
            <w:proofErr w:type="spellEnd"/>
          </w:p>
        </w:tc>
      </w:tr>
      <w:tr w:rsidR="001C4E1D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Tr="002E198D">
        <w:tc>
          <w:tcPr>
            <w:tcW w:w="6487" w:type="dxa"/>
            <w:vAlign w:val="center"/>
          </w:tcPr>
          <w:p w:rsidR="001C4E1D" w:rsidRPr="00732B95" w:rsidRDefault="00732B95" w:rsidP="00732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архитектуры и строительства администрации МР "Юхновский район</w:t>
            </w:r>
          </w:p>
          <w:p w:rsidR="00732B95" w:rsidRPr="00732B95" w:rsidRDefault="00732B95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32B95" w:rsidRPr="00732B95" w:rsidRDefault="00732B95" w:rsidP="00732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Александр Игоревич</w:t>
            </w:r>
          </w:p>
          <w:p w:rsidR="00732B95" w:rsidRPr="00732B95" w:rsidRDefault="00732B95" w:rsidP="00732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E1D" w:rsidRPr="00732B95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1C4E1D" w:rsidRPr="00BC7162" w:rsidRDefault="00AC53B4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Наталия Игоревна</w:t>
            </w: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 w:rsidRPr="00BC7162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C7162">
              <w:rPr>
                <w:rFonts w:ascii="Times New Roman" w:hAnsi="Times New Roman" w:cs="Times New Roman"/>
                <w:sz w:val="24"/>
                <w:szCs w:val="24"/>
              </w:rPr>
              <w:t xml:space="preserve">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1C4E1D" w:rsidRPr="00BC7162" w:rsidRDefault="0086772B" w:rsidP="00867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Тамарова Ирина Николаевна</w:t>
            </w: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</w:t>
            </w:r>
            <w:r w:rsidRPr="00BC716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1C4E1D" w:rsidRPr="00BC7162" w:rsidRDefault="005E3DFA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hAnsi="Times New Roman"/>
                <w:sz w:val="24"/>
                <w:szCs w:val="24"/>
              </w:rPr>
              <w:t>Демин Сергей Валерьевич</w:t>
            </w: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B24181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инвестиций</w:t>
            </w:r>
            <w:r w:rsidR="0020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малого предпринимательства, </w:t>
            </w:r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</w:t>
            </w:r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 имуществом, 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земельными</w:t>
            </w:r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FA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природными </w:t>
            </w:r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ресурсами</w:t>
            </w:r>
            <w:proofErr w:type="gramEnd"/>
            <w:r w:rsidR="001C4E1D"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«Юхновский район»</w:t>
            </w:r>
          </w:p>
        </w:tc>
        <w:tc>
          <w:tcPr>
            <w:tcW w:w="3827" w:type="dxa"/>
            <w:vAlign w:val="center"/>
          </w:tcPr>
          <w:p w:rsidR="001C4E1D" w:rsidRPr="00BC7162" w:rsidRDefault="001C4E1D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Татьяна Сергеевна</w:t>
            </w:r>
          </w:p>
        </w:tc>
      </w:tr>
      <w:tr w:rsidR="001C4E1D" w:rsidRPr="00531C4B" w:rsidTr="002E198D">
        <w:tc>
          <w:tcPr>
            <w:tcW w:w="6487" w:type="dxa"/>
            <w:vAlign w:val="center"/>
          </w:tcPr>
          <w:p w:rsidR="001C4E1D" w:rsidRPr="00BC7162" w:rsidRDefault="001C4E1D" w:rsidP="002E1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1C4E1D" w:rsidRPr="00BC7162" w:rsidRDefault="00B11A09" w:rsidP="002E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Гарчу</w:t>
            </w:r>
            <w:proofErr w:type="spellEnd"/>
            <w:r w:rsidRPr="00BC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</w:tr>
    </w:tbl>
    <w:p w:rsidR="001C4E1D" w:rsidRDefault="001C4E1D" w:rsidP="001C4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B4" w:rsidRDefault="00AC53B4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Pr="000A4533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поселение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«Деревня Плоское»</w:t>
      </w:r>
    </w:p>
    <w:p w:rsidR="001C4E1D" w:rsidRDefault="001C4E1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1D" w:rsidRPr="00AC4B65" w:rsidRDefault="00BC26CD" w:rsidP="001C4E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C26C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«21» марта 2024</w:t>
      </w:r>
      <w:r w:rsidR="001C4E1D" w:rsidRPr="00BC26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1C4E1D" w:rsidRPr="00AC4B6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r w:rsidR="00AC53B4" w:rsidRPr="00AC5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53B4" w:rsidRPr="00AC53B4">
        <w:rPr>
          <w:rFonts w:ascii="Times New Roman" w:eastAsia="Times New Roman" w:hAnsi="Times New Roman" w:cs="Times New Roman"/>
          <w:sz w:val="20"/>
          <w:szCs w:val="20"/>
          <w:lang w:eastAsia="ru-RU"/>
        </w:rPr>
        <w:t>№ 14</w:t>
      </w:r>
      <w:r w:rsidR="001C4E1D" w:rsidRPr="00AC4B6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1C4E1D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1C4E1D" w:rsidRPr="00BF0815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работы согласительной комиссии по согласованию местоположения границ земельных </w:t>
      </w:r>
      <w:proofErr w:type="gramStart"/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участков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</w:t>
      </w:r>
      <w:proofErr w:type="gramEnd"/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выполнении комплексных кадастровых работ на территории муниципального образования сельское поселение «Деревня Плоское» </w:t>
      </w:r>
    </w:p>
    <w:p w:rsidR="001C4E1D" w:rsidRPr="00BF0815" w:rsidRDefault="001C4E1D" w:rsidP="001C4E1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Юхновского района Калужской области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1. Общие положения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регламент, разработан в соответствии с частью 5 статьи </w:t>
      </w:r>
      <w:proofErr w:type="gramStart"/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 Федерального</w:t>
      </w:r>
      <w:proofErr w:type="gramEnd"/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закона от  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сельское поселение «Деревня Плоское» (далее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2. Полномочия согласительной комиссии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5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 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7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согласительной комиссии утверждается администраций муниципального образования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«Деревня Плоское»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«Деревня Плоское»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контроль за деятельностью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1C4E1D" w:rsidRPr="004C63A5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Pr="00202583" w:rsidRDefault="001C4E1D" w:rsidP="001C4E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1C4E1D" w:rsidRDefault="001C4E1D" w:rsidP="001C4E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8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мразвития России от 16.12.2016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734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62675">
        <w:t xml:space="preserve"> </w:t>
      </w:r>
      <w:r>
        <w:t>(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9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0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пунктах 1 и 2 части 1 статьи 42.1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4.7.2.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1C4E1D" w:rsidRPr="00BC3D8A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1C4E1D" w:rsidRPr="00BC3D8A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1C4E1D" w:rsidRPr="00BC3D8A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1C4E1D" w:rsidRPr="00202583" w:rsidRDefault="001C4E1D" w:rsidP="001C4E1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>5. Порядок рассмотрения споров о местоположении границ земельных участков</w:t>
      </w:r>
    </w:p>
    <w:p w:rsidR="001C4E1D" w:rsidRPr="00D93502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1C4E1D" w:rsidRDefault="001C4E1D" w:rsidP="001C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1C4E1D" w:rsidRDefault="001C4E1D" w:rsidP="001C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1D" w:rsidRDefault="001C4E1D" w:rsidP="001C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028" w:rsidRDefault="00A50028"/>
    <w:sectPr w:rsidR="00A5002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36"/>
    <w:rsid w:val="000F347D"/>
    <w:rsid w:val="001C4E1D"/>
    <w:rsid w:val="002011F1"/>
    <w:rsid w:val="005E3DFA"/>
    <w:rsid w:val="006560BE"/>
    <w:rsid w:val="00732B95"/>
    <w:rsid w:val="00847E1E"/>
    <w:rsid w:val="00860097"/>
    <w:rsid w:val="0086772B"/>
    <w:rsid w:val="00A060C6"/>
    <w:rsid w:val="00A50028"/>
    <w:rsid w:val="00AC4B65"/>
    <w:rsid w:val="00AC53B4"/>
    <w:rsid w:val="00B11A09"/>
    <w:rsid w:val="00B24181"/>
    <w:rsid w:val="00BC26CD"/>
    <w:rsid w:val="00BC7162"/>
    <w:rsid w:val="00F87536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6F2E3-304C-4ACC-9C37-1F9A1C8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1D"/>
    <w:pPr>
      <w:ind w:left="720"/>
      <w:contextualSpacing/>
    </w:pPr>
  </w:style>
  <w:style w:type="table" w:styleId="a4">
    <w:name w:val="Table Grid"/>
    <w:basedOn w:val="a1"/>
    <w:uiPriority w:val="59"/>
    <w:rsid w:val="001C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15</cp:revision>
  <dcterms:created xsi:type="dcterms:W3CDTF">2024-03-12T06:57:00Z</dcterms:created>
  <dcterms:modified xsi:type="dcterms:W3CDTF">2024-09-24T10:13:00Z</dcterms:modified>
</cp:coreProperties>
</file>